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3A37" w14:textId="77777777" w:rsidR="00554442" w:rsidRDefault="00554442" w:rsidP="00554442">
      <w:pPr>
        <w:autoSpaceDE w:val="0"/>
        <w:autoSpaceDN w:val="0"/>
        <w:adjustRightInd w:val="0"/>
        <w:spacing w:line="235" w:lineRule="exact"/>
        <w:ind w:left="-450" w:right="360" w:firstLine="450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554442">
        <w:rPr>
          <w:rFonts w:ascii="Times New Roman" w:hAnsi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A7A30" wp14:editId="431E6AEA">
                <wp:simplePos x="0" y="0"/>
                <wp:positionH relativeFrom="column">
                  <wp:posOffset>4171950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DF5B" w14:textId="77777777" w:rsidR="00554442" w:rsidRPr="00554442" w:rsidRDefault="00554442">
                            <w:pPr>
                              <w:rPr>
                                <w:b/>
                              </w:rPr>
                            </w:pPr>
                            <w:r w:rsidRPr="00554442">
                              <w:rPr>
                                <w:b/>
                              </w:rPr>
                              <w:t xml:space="preserve">Grade Reading Level: 8.5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" fillcolor="#d8d8d8 [2732]">
                <v:textbox style="mso-fit-shape-to-text:t">
                  <w:txbxContent>
                    <w:p w14:paraId="52EADF5B" w14:textId="77777777" w:rsidR="00554442" w:rsidRPr="00554442" w:rsidRDefault="00554442">
                      <w:pPr>
                        <w:rPr>
                          <w:b/>
                        </w:rPr>
                      </w:pPr>
                      <w:r w:rsidRPr="00554442">
                        <w:rPr>
                          <w:b/>
                        </w:rPr>
                        <w:t xml:space="preserve">Grade Reading Level: 8.5 </w:t>
                      </w:r>
                    </w:p>
                  </w:txbxContent>
                </v:textbox>
              </v:shape>
            </w:pict>
          </mc:Fallback>
        </mc:AlternateContent>
      </w:r>
    </w:p>
    <w:p w14:paraId="42AB3A61" w14:textId="77777777" w:rsidR="00554442" w:rsidRPr="004F0E0E" w:rsidRDefault="00554442" w:rsidP="00554442">
      <w:pPr>
        <w:pStyle w:val="DefaultText1"/>
        <w:ind w:left="-45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{</w:t>
      </w:r>
      <w:r w:rsidRPr="004F0E0E">
        <w:rPr>
          <w:rFonts w:ascii="Arial" w:hAnsi="Arial" w:cs="Arial"/>
          <w:b/>
          <w:bCs/>
          <w:sz w:val="22"/>
          <w:szCs w:val="22"/>
        </w:rPr>
        <w:t>LETTERHEAD</w:t>
      </w:r>
      <w:r>
        <w:rPr>
          <w:rFonts w:ascii="Arial" w:hAnsi="Arial" w:cs="Arial"/>
          <w:b/>
          <w:bCs/>
          <w:sz w:val="22"/>
          <w:szCs w:val="22"/>
        </w:rPr>
        <w:t>}</w:t>
      </w:r>
    </w:p>
    <w:p w14:paraId="3DEB7261" w14:textId="77777777" w:rsidR="00554442" w:rsidRPr="004F0E0E" w:rsidRDefault="00554442" w:rsidP="00554442">
      <w:pPr>
        <w:pStyle w:val="DefaultText1"/>
        <w:ind w:left="-45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8FD699" w14:textId="77777777" w:rsidR="00554442" w:rsidRPr="004F0E0E" w:rsidRDefault="00554442" w:rsidP="00554442">
      <w:pPr>
        <w:pStyle w:val="DefaultText1"/>
        <w:ind w:left="-450" w:right="-540"/>
        <w:rPr>
          <w:rFonts w:ascii="Arial" w:hAnsi="Arial" w:cs="Arial"/>
          <w:sz w:val="22"/>
          <w:szCs w:val="22"/>
        </w:rPr>
      </w:pPr>
      <w:r w:rsidRPr="004F0E0E">
        <w:rPr>
          <w:rFonts w:ascii="Arial" w:hAnsi="Arial" w:cs="Arial"/>
          <w:sz w:val="22"/>
          <w:szCs w:val="22"/>
        </w:rPr>
        <w:t>Mary Smith</w:t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  <w:t xml:space="preserve">Account Number: </w:t>
      </w:r>
      <w:r>
        <w:rPr>
          <w:rFonts w:ascii="Arial" w:hAnsi="Arial" w:cs="Arial"/>
          <w:sz w:val="22"/>
          <w:szCs w:val="22"/>
        </w:rPr>
        <w:t>{</w:t>
      </w:r>
      <w:r w:rsidRPr="004F0E0E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}</w:t>
      </w:r>
    </w:p>
    <w:p w14:paraId="05285984" w14:textId="77777777" w:rsidR="00554442" w:rsidRPr="004F0E0E" w:rsidRDefault="00554442" w:rsidP="00554442">
      <w:pPr>
        <w:pStyle w:val="DefaultText1"/>
        <w:ind w:left="-450"/>
        <w:rPr>
          <w:rFonts w:ascii="Arial" w:hAnsi="Arial" w:cs="Arial"/>
          <w:b/>
          <w:bCs/>
          <w:sz w:val="22"/>
          <w:szCs w:val="22"/>
        </w:rPr>
      </w:pPr>
      <w:r w:rsidRPr="004F0E0E">
        <w:rPr>
          <w:rFonts w:ascii="Arial" w:hAnsi="Arial" w:cs="Arial"/>
          <w:sz w:val="22"/>
          <w:szCs w:val="22"/>
        </w:rPr>
        <w:t>101 Main Street</w:t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  <w:r w:rsidRPr="004F0E0E">
        <w:rPr>
          <w:rFonts w:ascii="Arial" w:hAnsi="Arial" w:cs="Arial"/>
          <w:sz w:val="22"/>
          <w:szCs w:val="22"/>
        </w:rPr>
        <w:tab/>
      </w:r>
    </w:p>
    <w:p w14:paraId="77FEDDB0" w14:textId="77777777" w:rsidR="00554442" w:rsidRPr="004F0E0E" w:rsidRDefault="00554442" w:rsidP="00554442">
      <w:pPr>
        <w:spacing w:after="0" w:line="240" w:lineRule="auto"/>
        <w:ind w:left="-450"/>
        <w:rPr>
          <w:rFonts w:ascii="Arial" w:hAnsi="Arial" w:cs="Arial"/>
          <w:b/>
          <w:bCs/>
        </w:rPr>
      </w:pPr>
      <w:r w:rsidRPr="004F0E0E">
        <w:rPr>
          <w:rFonts w:ascii="Arial" w:hAnsi="Arial" w:cs="Arial"/>
        </w:rPr>
        <w:t>Boston, MA 02111</w:t>
      </w:r>
      <w:r w:rsidRPr="004F0E0E">
        <w:rPr>
          <w:rFonts w:ascii="Arial" w:hAnsi="Arial" w:cs="Arial"/>
        </w:rPr>
        <w:tab/>
      </w:r>
      <w:r w:rsidRPr="004F0E0E">
        <w:rPr>
          <w:rFonts w:ascii="Arial" w:hAnsi="Arial" w:cs="Arial"/>
        </w:rPr>
        <w:tab/>
      </w:r>
      <w:r w:rsidRPr="004F0E0E">
        <w:rPr>
          <w:rFonts w:ascii="Arial" w:hAnsi="Arial" w:cs="Arial"/>
        </w:rPr>
        <w:tab/>
      </w:r>
      <w:r w:rsidRPr="004F0E0E">
        <w:rPr>
          <w:rFonts w:ascii="Arial" w:hAnsi="Arial" w:cs="Arial"/>
        </w:rPr>
        <w:tab/>
      </w:r>
      <w:r w:rsidRPr="004F0E0E">
        <w:rPr>
          <w:rFonts w:ascii="Arial" w:hAnsi="Arial" w:cs="Arial"/>
        </w:rPr>
        <w:tab/>
      </w:r>
      <w:r w:rsidRPr="004F0E0E">
        <w:rPr>
          <w:rFonts w:ascii="Arial" w:hAnsi="Arial" w:cs="Arial"/>
        </w:rPr>
        <w:tab/>
      </w:r>
      <w:r w:rsidRPr="004F0E0E">
        <w:rPr>
          <w:rFonts w:ascii="Arial" w:hAnsi="Arial" w:cs="Arial"/>
        </w:rPr>
        <w:tab/>
      </w:r>
      <w:r>
        <w:rPr>
          <w:rFonts w:ascii="Arial" w:hAnsi="Arial" w:cs="Arial"/>
        </w:rPr>
        <w:t>{DATE}</w:t>
      </w:r>
    </w:p>
    <w:p w14:paraId="078BA6BF" w14:textId="77777777" w:rsidR="00554442" w:rsidRPr="004F0E0E" w:rsidRDefault="00554442" w:rsidP="00554442">
      <w:pPr>
        <w:spacing w:after="0" w:line="240" w:lineRule="auto"/>
        <w:ind w:left="-450"/>
        <w:rPr>
          <w:rFonts w:ascii="Arial" w:hAnsi="Arial" w:cs="Arial"/>
        </w:rPr>
      </w:pPr>
    </w:p>
    <w:p w14:paraId="13889FF7" w14:textId="77777777" w:rsidR="00554442" w:rsidRPr="004F0E0E" w:rsidRDefault="00554442" w:rsidP="00554442">
      <w:pPr>
        <w:spacing w:after="0" w:line="240" w:lineRule="auto"/>
        <w:ind w:left="-450"/>
        <w:rPr>
          <w:rFonts w:ascii="Arial" w:hAnsi="Arial" w:cs="Arial"/>
        </w:rPr>
      </w:pPr>
    </w:p>
    <w:p w14:paraId="7B6D9181" w14:textId="77777777" w:rsidR="00554442" w:rsidRPr="004F0E0E" w:rsidRDefault="00554442" w:rsidP="00554442">
      <w:pPr>
        <w:spacing w:after="0" w:line="240" w:lineRule="auto"/>
        <w:ind w:left="-450"/>
        <w:rPr>
          <w:rFonts w:ascii="Arial" w:hAnsi="Arial" w:cs="Arial"/>
        </w:rPr>
      </w:pPr>
      <w:r w:rsidRPr="004F0E0E">
        <w:rPr>
          <w:rFonts w:ascii="Arial" w:hAnsi="Arial" w:cs="Arial"/>
        </w:rPr>
        <w:t>Dear Mary Smith:</w:t>
      </w:r>
    </w:p>
    <w:p w14:paraId="35740CB5" w14:textId="77777777" w:rsidR="00554442" w:rsidRPr="004F0E0E" w:rsidRDefault="00554442" w:rsidP="00554442">
      <w:pPr>
        <w:autoSpaceDE w:val="0"/>
        <w:autoSpaceDN w:val="0"/>
        <w:adjustRightInd w:val="0"/>
        <w:spacing w:line="235" w:lineRule="exact"/>
        <w:ind w:right="360"/>
        <w:rPr>
          <w:rFonts w:ascii="Arial" w:hAnsi="Arial" w:cs="Arial"/>
          <w:b/>
          <w:bCs/>
          <w:szCs w:val="24"/>
        </w:rPr>
      </w:pPr>
    </w:p>
    <w:p w14:paraId="4018458F" w14:textId="77777777" w:rsidR="00554442" w:rsidRDefault="00554442" w:rsidP="00554442">
      <w:pPr>
        <w:autoSpaceDE w:val="0"/>
        <w:autoSpaceDN w:val="0"/>
        <w:adjustRightInd w:val="0"/>
        <w:spacing w:line="235" w:lineRule="exact"/>
        <w:ind w:right="360"/>
        <w:jc w:val="center"/>
        <w:rPr>
          <w:rFonts w:ascii="Arial" w:hAnsi="Arial" w:cs="Arial"/>
          <w:b/>
          <w:bCs/>
          <w:szCs w:val="24"/>
        </w:rPr>
      </w:pPr>
      <w:r w:rsidRPr="004F0E0E">
        <w:rPr>
          <w:rFonts w:ascii="Arial" w:hAnsi="Arial" w:cs="Arial"/>
          <w:b/>
          <w:bCs/>
          <w:szCs w:val="24"/>
        </w:rPr>
        <w:t xml:space="preserve">RESIDENTIAL SERVICES AND SUPPORTS </w:t>
      </w:r>
      <w:r>
        <w:rPr>
          <w:rFonts w:ascii="Arial" w:hAnsi="Arial" w:cs="Arial"/>
          <w:b/>
          <w:bCs/>
          <w:szCs w:val="24"/>
        </w:rPr>
        <w:t>CHARGE</w:t>
      </w:r>
      <w:r w:rsidRPr="004F0E0E">
        <w:rPr>
          <w:rFonts w:ascii="Arial" w:hAnsi="Arial" w:cs="Arial"/>
          <w:b/>
          <w:bCs/>
          <w:szCs w:val="24"/>
        </w:rPr>
        <w:t xml:space="preserve"> NOTICE</w:t>
      </w:r>
    </w:p>
    <w:p w14:paraId="7E315590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 w:rsidRPr="004F0E0E">
        <w:rPr>
          <w:rFonts w:ascii="Arial" w:hAnsi="Arial" w:cs="Arial"/>
          <w:b/>
          <w:bCs/>
          <w:szCs w:val="24"/>
        </w:rPr>
        <w:t>Residential Services and Supports Charge</w:t>
      </w:r>
      <w:r w:rsidRPr="004F0E0E">
        <w:rPr>
          <w:rFonts w:ascii="Arial" w:hAnsi="Arial" w:cs="Arial"/>
          <w:bCs/>
          <w:szCs w:val="24"/>
        </w:rPr>
        <w:t xml:space="preserve">.  Department of Mental Health (DMH) regulations require us to charge you for services and supports that you receive while in a residential program in the community.  </w:t>
      </w:r>
      <w:r>
        <w:rPr>
          <w:rFonts w:ascii="Arial" w:hAnsi="Arial" w:cs="Arial"/>
          <w:bCs/>
          <w:szCs w:val="24"/>
        </w:rPr>
        <w:t>These charges are calculated with a</w:t>
      </w:r>
      <w:r w:rsidRPr="004F0E0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formula</w:t>
      </w:r>
      <w:r w:rsidRPr="004F0E0E">
        <w:rPr>
          <w:rFonts w:ascii="Arial" w:hAnsi="Arial" w:cs="Arial"/>
          <w:bCs/>
          <w:szCs w:val="24"/>
        </w:rPr>
        <w:t xml:space="preserve"> that </w:t>
      </w:r>
      <w:r>
        <w:rPr>
          <w:rFonts w:ascii="Arial" w:hAnsi="Arial" w:cs="Arial"/>
          <w:bCs/>
          <w:szCs w:val="24"/>
        </w:rPr>
        <w:t xml:space="preserve">DMH set.  </w:t>
      </w:r>
    </w:p>
    <w:p w14:paraId="45AC749E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04029C41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If you get any payments on a recurring basis such as money from work, veteran’s benefits, or SSI payments, the formula will count these payments to help determine your charge.  The charge formula:</w:t>
      </w:r>
    </w:p>
    <w:p w14:paraId="73312EB2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40D94EA3" w14:textId="77777777" w:rsidR="00554442" w:rsidRDefault="00554442" w:rsidP="0055444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Counts 75% of most payments you receive</w:t>
      </w:r>
    </w:p>
    <w:p w14:paraId="6BAA9350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270" w:right="360"/>
        <w:jc w:val="both"/>
        <w:rPr>
          <w:rFonts w:ascii="Arial" w:hAnsi="Arial" w:cs="Arial"/>
          <w:bCs/>
          <w:szCs w:val="24"/>
        </w:rPr>
      </w:pPr>
    </w:p>
    <w:p w14:paraId="09E24493" w14:textId="77777777" w:rsidR="00554442" w:rsidRDefault="00554442" w:rsidP="0055444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</w:t>
      </w:r>
      <w:r w:rsidRPr="009F3B8D">
        <w:rPr>
          <w:rFonts w:ascii="Arial" w:hAnsi="Arial" w:cs="Arial"/>
          <w:bCs/>
          <w:szCs w:val="24"/>
        </w:rPr>
        <w:t>ounts 50% of your money from paid work.  This is to encourage you to look for or keep a job</w:t>
      </w:r>
      <w:r>
        <w:rPr>
          <w:rFonts w:ascii="Arial" w:hAnsi="Arial" w:cs="Arial"/>
          <w:bCs/>
          <w:szCs w:val="24"/>
        </w:rPr>
        <w:t>,</w:t>
      </w:r>
      <w:r w:rsidRPr="009F3B8D">
        <w:rPr>
          <w:rFonts w:ascii="Arial" w:hAnsi="Arial" w:cs="Arial"/>
          <w:bCs/>
          <w:szCs w:val="24"/>
        </w:rPr>
        <w:t xml:space="preserve"> if that is your goal</w:t>
      </w:r>
      <w:r>
        <w:rPr>
          <w:rFonts w:ascii="Arial" w:hAnsi="Arial" w:cs="Arial"/>
          <w:bCs/>
          <w:szCs w:val="24"/>
        </w:rPr>
        <w:t>; and,</w:t>
      </w:r>
    </w:p>
    <w:p w14:paraId="486D6D14" w14:textId="77777777" w:rsidR="00554442" w:rsidRPr="009F3B8D" w:rsidRDefault="00554442" w:rsidP="00554442">
      <w:p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</w:p>
    <w:p w14:paraId="28FE8284" w14:textId="77777777" w:rsidR="00554442" w:rsidRDefault="00554442" w:rsidP="0055444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Makes sure </w:t>
      </w:r>
      <w:r w:rsidR="00551CC7">
        <w:rPr>
          <w:rFonts w:ascii="Arial" w:hAnsi="Arial" w:cs="Arial"/>
          <w:bCs/>
          <w:szCs w:val="24"/>
        </w:rPr>
        <w:t xml:space="preserve">that </w:t>
      </w:r>
      <w:r>
        <w:rPr>
          <w:rFonts w:ascii="Arial" w:hAnsi="Arial" w:cs="Arial"/>
          <w:bCs/>
          <w:szCs w:val="24"/>
        </w:rPr>
        <w:t>you keep $200 of your payments each month.</w:t>
      </w:r>
    </w:p>
    <w:p w14:paraId="46E1CB28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5F3BA920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If you do not get any recurring payments, the formula counts any liquid assets you have.  The formula makes sure</w:t>
      </w:r>
      <w:r w:rsidR="00551CC7">
        <w:rPr>
          <w:rFonts w:ascii="Arial" w:hAnsi="Arial" w:cs="Arial"/>
          <w:bCs/>
          <w:szCs w:val="24"/>
        </w:rPr>
        <w:t xml:space="preserve"> that</w:t>
      </w:r>
      <w:r>
        <w:rPr>
          <w:rFonts w:ascii="Arial" w:hAnsi="Arial" w:cs="Arial"/>
          <w:bCs/>
          <w:szCs w:val="24"/>
        </w:rPr>
        <w:t xml:space="preserve"> you keep $1000 of your assets.  </w:t>
      </w:r>
    </w:p>
    <w:p w14:paraId="0ED42A89" w14:textId="77777777" w:rsidR="00551CC7" w:rsidRDefault="00551CC7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7C70918C" w14:textId="77777777" w:rsidR="00551CC7" w:rsidRDefault="00551CC7" w:rsidP="00551CC7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formula also makes sure your charge is no more than {$STATEWIDE MEDIAN} each month.  This number is set by DMH.  It </w:t>
      </w:r>
      <w:r w:rsidRPr="00554442">
        <w:rPr>
          <w:rFonts w:ascii="Arial" w:hAnsi="Arial" w:cs="Arial"/>
          <w:bCs/>
          <w:szCs w:val="24"/>
        </w:rPr>
        <w:t xml:space="preserve">is called the monthly residential service and support cost.  </w:t>
      </w:r>
    </w:p>
    <w:p w14:paraId="058CA884" w14:textId="77777777" w:rsidR="00551CC7" w:rsidRDefault="00551CC7" w:rsidP="00551CC7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00297ECA" w14:textId="398C400C" w:rsidR="00551CC7" w:rsidRDefault="00551CC7" w:rsidP="00551CC7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formula </w:t>
      </w:r>
      <w:r w:rsidR="006B161E">
        <w:rPr>
          <w:rFonts w:ascii="Arial" w:hAnsi="Arial" w:cs="Arial"/>
          <w:bCs/>
          <w:szCs w:val="24"/>
        </w:rPr>
        <w:t>may</w:t>
      </w:r>
      <w:r>
        <w:rPr>
          <w:rFonts w:ascii="Arial" w:hAnsi="Arial" w:cs="Arial"/>
          <w:bCs/>
          <w:szCs w:val="24"/>
        </w:rPr>
        <w:t xml:space="preserve"> adjust your charge to let you keep money for certain expenses.  For example, if you have health insurance premiums or child support payments, your charge </w:t>
      </w:r>
      <w:r w:rsidR="006B161E">
        <w:rPr>
          <w:rFonts w:ascii="Arial" w:hAnsi="Arial" w:cs="Arial"/>
          <w:bCs/>
          <w:szCs w:val="24"/>
        </w:rPr>
        <w:t>may be</w:t>
      </w:r>
      <w:r>
        <w:rPr>
          <w:rFonts w:ascii="Arial" w:hAnsi="Arial" w:cs="Arial"/>
          <w:bCs/>
          <w:szCs w:val="24"/>
        </w:rPr>
        <w:t xml:space="preserve"> reduced so you can pay these expenses.   </w:t>
      </w:r>
    </w:p>
    <w:p w14:paraId="52F1ACA6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1C794F06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 w:rsidRPr="004F0E0E">
        <w:rPr>
          <w:rFonts w:ascii="Arial" w:hAnsi="Arial" w:cs="Arial"/>
          <w:b/>
          <w:bCs/>
          <w:szCs w:val="24"/>
        </w:rPr>
        <w:t>What is My Charge Amount?</w:t>
      </w:r>
      <w:r w:rsidRPr="004F0E0E">
        <w:rPr>
          <w:rFonts w:ascii="Arial" w:hAnsi="Arial" w:cs="Arial"/>
          <w:bCs/>
          <w:szCs w:val="24"/>
        </w:rPr>
        <w:t xml:space="preserve">  Your charge </w:t>
      </w:r>
      <w:r>
        <w:rPr>
          <w:rFonts w:ascii="Arial" w:hAnsi="Arial" w:cs="Arial"/>
          <w:bCs/>
          <w:szCs w:val="24"/>
        </w:rPr>
        <w:t xml:space="preserve">is </w:t>
      </w:r>
      <w:r w:rsidRPr="00551CC7">
        <w:rPr>
          <w:rFonts w:ascii="Arial" w:hAnsi="Arial" w:cs="Arial"/>
          <w:b/>
          <w:bCs/>
          <w:szCs w:val="24"/>
          <w:highlight w:val="lightGray"/>
        </w:rPr>
        <w:t>${AMOUNT}</w:t>
      </w:r>
      <w:r w:rsidRPr="007C799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each month.  </w:t>
      </w:r>
    </w:p>
    <w:p w14:paraId="74D95E8F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/>
        </w:rPr>
      </w:pPr>
    </w:p>
    <w:p w14:paraId="520D9BCB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</w:rPr>
      </w:pPr>
      <w:r w:rsidRPr="004F0E0E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>Was My Charge</w:t>
      </w:r>
      <w:r w:rsidRPr="004F0E0E">
        <w:rPr>
          <w:rFonts w:ascii="Arial" w:hAnsi="Arial" w:cs="Arial"/>
          <w:b/>
        </w:rPr>
        <w:t xml:space="preserve"> Amount</w:t>
      </w:r>
      <w:r>
        <w:rPr>
          <w:rFonts w:ascii="Arial" w:hAnsi="Arial" w:cs="Arial"/>
          <w:b/>
        </w:rPr>
        <w:t xml:space="preserve"> Calculated?</w:t>
      </w:r>
      <w:r w:rsidRPr="004F0E0E">
        <w:rPr>
          <w:rFonts w:ascii="Arial" w:hAnsi="Arial" w:cs="Arial"/>
        </w:rPr>
        <w:t xml:space="preserve"> Go to the pages at the end of this notice to see how your charge was calculated. </w:t>
      </w:r>
    </w:p>
    <w:p w14:paraId="6F1EA0B9" w14:textId="77777777" w:rsidR="00554442" w:rsidRPr="004F0E0E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0508BB38" w14:textId="74A6782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 w:rsidRPr="004F0E0E">
        <w:rPr>
          <w:rFonts w:ascii="Arial" w:hAnsi="Arial" w:cs="Arial"/>
          <w:b/>
          <w:bCs/>
          <w:szCs w:val="24"/>
        </w:rPr>
        <w:t>When Must I Pay My Charge?</w:t>
      </w:r>
      <w:r w:rsidRPr="004F0E0E">
        <w:rPr>
          <w:rFonts w:ascii="Arial" w:hAnsi="Arial" w:cs="Arial"/>
          <w:bCs/>
          <w:szCs w:val="24"/>
        </w:rPr>
        <w:t xml:space="preserve">  You must pay your charge</w:t>
      </w:r>
      <w:r>
        <w:rPr>
          <w:rFonts w:ascii="Arial" w:hAnsi="Arial" w:cs="Arial"/>
          <w:bCs/>
          <w:szCs w:val="24"/>
        </w:rPr>
        <w:t xml:space="preserve"> </w:t>
      </w:r>
      <w:r w:rsidR="00360470">
        <w:rPr>
          <w:rFonts w:ascii="Arial" w:hAnsi="Arial" w:cs="Arial"/>
          <w:bCs/>
          <w:szCs w:val="24"/>
        </w:rPr>
        <w:t>by the 5th</w:t>
      </w:r>
      <w:r>
        <w:rPr>
          <w:rFonts w:ascii="Arial" w:hAnsi="Arial" w:cs="Arial"/>
          <w:bCs/>
          <w:szCs w:val="24"/>
        </w:rPr>
        <w:t xml:space="preserve"> day of every month</w:t>
      </w:r>
      <w:r w:rsidRPr="004F0E0E">
        <w:rPr>
          <w:rFonts w:ascii="Arial" w:hAnsi="Arial" w:cs="Arial"/>
          <w:bCs/>
          <w:szCs w:val="24"/>
        </w:rPr>
        <w:t>.</w:t>
      </w:r>
      <w:r w:rsidRPr="00B0152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This charge amount </w:t>
      </w:r>
      <w:r w:rsidRPr="004F0E0E">
        <w:rPr>
          <w:rFonts w:ascii="Arial" w:hAnsi="Arial" w:cs="Arial"/>
          <w:bCs/>
          <w:szCs w:val="24"/>
        </w:rPr>
        <w:t xml:space="preserve">begins on </w:t>
      </w:r>
      <w:r>
        <w:rPr>
          <w:rFonts w:ascii="Arial" w:hAnsi="Arial" w:cs="Arial"/>
          <w:bCs/>
          <w:szCs w:val="24"/>
        </w:rPr>
        <w:t>{</w:t>
      </w:r>
      <w:r w:rsidRPr="004F0E0E">
        <w:rPr>
          <w:rFonts w:ascii="Arial" w:hAnsi="Arial" w:cs="Arial"/>
          <w:bCs/>
          <w:szCs w:val="24"/>
        </w:rPr>
        <w:t>mm/</w:t>
      </w:r>
      <w:proofErr w:type="spellStart"/>
      <w:r w:rsidRPr="004F0E0E">
        <w:rPr>
          <w:rFonts w:ascii="Arial" w:hAnsi="Arial" w:cs="Arial"/>
          <w:bCs/>
          <w:szCs w:val="24"/>
        </w:rPr>
        <w:t>dd</w:t>
      </w:r>
      <w:proofErr w:type="spellEnd"/>
      <w:r w:rsidRPr="004F0E0E">
        <w:rPr>
          <w:rFonts w:ascii="Arial" w:hAnsi="Arial" w:cs="Arial"/>
          <w:bCs/>
          <w:szCs w:val="24"/>
        </w:rPr>
        <w:t>/</w:t>
      </w:r>
      <w:proofErr w:type="spellStart"/>
      <w:r w:rsidRPr="004F0E0E">
        <w:rPr>
          <w:rFonts w:ascii="Arial" w:hAnsi="Arial" w:cs="Arial"/>
          <w:bCs/>
          <w:szCs w:val="24"/>
        </w:rPr>
        <w:t>yyyy</w:t>
      </w:r>
      <w:proofErr w:type="spellEnd"/>
      <w:r>
        <w:rPr>
          <w:rFonts w:ascii="Arial" w:hAnsi="Arial" w:cs="Arial"/>
          <w:bCs/>
          <w:szCs w:val="24"/>
        </w:rPr>
        <w:t>}</w:t>
      </w:r>
      <w:r w:rsidRPr="004F0E0E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 </w:t>
      </w:r>
    </w:p>
    <w:p w14:paraId="3B02F6EF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7BC81360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Payments must be made as follows:</w:t>
      </w:r>
    </w:p>
    <w:p w14:paraId="459C40F0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167402CB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{PROGRAM PROCEDURE}</w:t>
      </w:r>
    </w:p>
    <w:p w14:paraId="7B9BE3C9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267E7F25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Some individuals have a legally authorized representative that helps them with their money.  If you have a legally authorized representative, that person must pay your charge for you each month.  </w:t>
      </w:r>
    </w:p>
    <w:p w14:paraId="5DE08249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08F30E2E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6F739E26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 w:rsidRPr="007C799D">
        <w:rPr>
          <w:rFonts w:ascii="Arial" w:hAnsi="Arial" w:cs="Arial"/>
          <w:b/>
          <w:bCs/>
          <w:szCs w:val="24"/>
        </w:rPr>
        <w:t>Your Responsibilities.</w:t>
      </w:r>
      <w:r>
        <w:rPr>
          <w:rFonts w:ascii="Arial" w:hAnsi="Arial" w:cs="Arial"/>
          <w:bCs/>
          <w:szCs w:val="24"/>
        </w:rPr>
        <w:t xml:space="preserve">  You or your legally authorized representative must pay your charges on time each month.  </w:t>
      </w:r>
    </w:p>
    <w:p w14:paraId="418714C9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76353BF5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If your income, assets, or expenses change by 10% or more than what you previously reported, you or your legally authorized representative must report the change within 10 days of learning about the change.  Changes must be reported by {PROVIDER PROCEDURE}.</w:t>
      </w:r>
    </w:p>
    <w:p w14:paraId="734A1725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7C66CB11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 or your legally authorized representative must also provide information on your income, assets and expense to DMH or {PROGRAM} if asked for this information. </w:t>
      </w:r>
    </w:p>
    <w:p w14:paraId="0E894949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rPr>
          <w:rFonts w:ascii="Arial" w:hAnsi="Arial" w:cs="Arial"/>
          <w:bCs/>
          <w:szCs w:val="24"/>
        </w:rPr>
      </w:pPr>
    </w:p>
    <w:p w14:paraId="43CD1D9B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What If I Disagree with My Charge?  </w:t>
      </w:r>
      <w:r w:rsidRPr="00DE01EA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f you disagree with your charge</w:t>
      </w:r>
      <w:r w:rsidRPr="00DE01EA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you can challenge the charge.  You can challenge your charge only if:</w:t>
      </w:r>
    </w:p>
    <w:p w14:paraId="2EF5A3F8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20A020B6" w14:textId="77777777" w:rsidR="00554442" w:rsidRDefault="00554442" w:rsidP="0055444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Your charge was miscalculated;</w:t>
      </w:r>
      <w:r w:rsidRPr="00FD5316">
        <w:rPr>
          <w:rFonts w:ascii="Arial" w:hAnsi="Arial" w:cs="Arial"/>
          <w:bCs/>
          <w:szCs w:val="24"/>
        </w:rPr>
        <w:t xml:space="preserve"> </w:t>
      </w:r>
    </w:p>
    <w:p w14:paraId="3A13A1C3" w14:textId="77777777" w:rsidR="00554442" w:rsidRPr="00FD5316" w:rsidRDefault="00554442" w:rsidP="00554442">
      <w:pPr>
        <w:autoSpaceDE w:val="0"/>
        <w:autoSpaceDN w:val="0"/>
        <w:adjustRightInd w:val="0"/>
        <w:spacing w:after="0" w:line="235" w:lineRule="exact"/>
        <w:ind w:left="270" w:right="360"/>
        <w:jc w:val="both"/>
        <w:rPr>
          <w:rFonts w:ascii="Arial" w:hAnsi="Arial" w:cs="Arial"/>
          <w:bCs/>
          <w:szCs w:val="24"/>
        </w:rPr>
      </w:pPr>
    </w:p>
    <w:p w14:paraId="1E317FCC" w14:textId="77777777" w:rsidR="00554442" w:rsidRDefault="00554442" w:rsidP="0055444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You have been wrongly identified as the individual receiving residential services and supports or wrongly identified as the legally authorizes representative for such an individual</w:t>
      </w:r>
    </w:p>
    <w:p w14:paraId="6C00734C" w14:textId="77777777" w:rsidR="00554442" w:rsidRPr="00FD5316" w:rsidRDefault="00554442" w:rsidP="00554442">
      <w:p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</w:p>
    <w:p w14:paraId="685421AB" w14:textId="77777777" w:rsidR="00554442" w:rsidRPr="00FD5316" w:rsidRDefault="00554442" w:rsidP="0055444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Your charge was not adjusted </w:t>
      </w:r>
      <w:r w:rsidRPr="00FD5316">
        <w:rPr>
          <w:rFonts w:ascii="Arial" w:hAnsi="Arial" w:cs="Arial"/>
          <w:bCs/>
          <w:szCs w:val="24"/>
        </w:rPr>
        <w:t xml:space="preserve">to account for </w:t>
      </w:r>
      <w:r>
        <w:rPr>
          <w:rFonts w:ascii="Arial" w:hAnsi="Arial" w:cs="Arial"/>
          <w:bCs/>
          <w:szCs w:val="24"/>
        </w:rPr>
        <w:t xml:space="preserve">allowed </w:t>
      </w:r>
      <w:r w:rsidRPr="00FD5316">
        <w:rPr>
          <w:rFonts w:ascii="Arial" w:hAnsi="Arial" w:cs="Arial"/>
          <w:bCs/>
          <w:szCs w:val="24"/>
        </w:rPr>
        <w:t xml:space="preserve">expenses </w:t>
      </w:r>
      <w:r>
        <w:rPr>
          <w:rFonts w:ascii="Arial" w:hAnsi="Arial" w:cs="Arial"/>
          <w:bCs/>
          <w:szCs w:val="24"/>
        </w:rPr>
        <w:t>under DMH regulations.</w:t>
      </w:r>
    </w:p>
    <w:p w14:paraId="7E9C8F15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572A2365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 must </w:t>
      </w:r>
      <w:r w:rsidRPr="0063468E">
        <w:rPr>
          <w:rFonts w:ascii="Arial" w:hAnsi="Arial" w:cs="Arial"/>
          <w:bCs/>
          <w:szCs w:val="24"/>
        </w:rPr>
        <w:t xml:space="preserve">contact </w:t>
      </w:r>
      <w:r>
        <w:rPr>
          <w:rFonts w:ascii="Arial" w:hAnsi="Arial" w:cs="Arial"/>
          <w:bCs/>
          <w:szCs w:val="24"/>
        </w:rPr>
        <w:t xml:space="preserve">{PROGRAM CONTACT} within </w:t>
      </w:r>
      <w:r w:rsidRPr="00DE01EA">
        <w:rPr>
          <w:rFonts w:ascii="Arial" w:hAnsi="Arial" w:cs="Arial"/>
          <w:bCs/>
          <w:szCs w:val="24"/>
          <w:u w:val="single"/>
        </w:rPr>
        <w:t>7 days</w:t>
      </w:r>
      <w:r>
        <w:rPr>
          <w:rFonts w:ascii="Arial" w:hAnsi="Arial" w:cs="Arial"/>
          <w:bCs/>
          <w:szCs w:val="24"/>
        </w:rPr>
        <w:t xml:space="preserve"> of receipt of this notice in order to challenge the charge.  </w:t>
      </w:r>
    </w:p>
    <w:p w14:paraId="069CC2D2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46EA9FB2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 w:rsidRPr="0063468E">
        <w:rPr>
          <w:rFonts w:ascii="Arial" w:hAnsi="Arial" w:cs="Arial"/>
          <w:bCs/>
          <w:szCs w:val="24"/>
        </w:rPr>
        <w:t xml:space="preserve">You may </w:t>
      </w:r>
      <w:r>
        <w:rPr>
          <w:rFonts w:ascii="Arial" w:hAnsi="Arial" w:cs="Arial"/>
          <w:bCs/>
          <w:szCs w:val="24"/>
        </w:rPr>
        <w:t>ask for a</w:t>
      </w:r>
      <w:r w:rsidRPr="0063468E">
        <w:rPr>
          <w:rFonts w:ascii="Arial" w:hAnsi="Arial" w:cs="Arial"/>
          <w:bCs/>
          <w:szCs w:val="24"/>
        </w:rPr>
        <w:t xml:space="preserve"> copy of the financial information </w:t>
      </w:r>
      <w:r>
        <w:rPr>
          <w:rFonts w:ascii="Arial" w:hAnsi="Arial" w:cs="Arial"/>
          <w:bCs/>
          <w:szCs w:val="24"/>
        </w:rPr>
        <w:t>used to calculate your charge</w:t>
      </w:r>
      <w:r w:rsidRPr="0063468E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 xml:space="preserve"> If you believe the c</w:t>
      </w:r>
      <w:r w:rsidRPr="0063468E">
        <w:rPr>
          <w:rFonts w:ascii="Arial" w:hAnsi="Arial" w:cs="Arial"/>
          <w:bCs/>
          <w:szCs w:val="24"/>
        </w:rPr>
        <w:t>harge was incorrectly calculated or that incomplete financial data was used, you may request that it be re-calculated</w:t>
      </w:r>
      <w:r>
        <w:rPr>
          <w:rFonts w:ascii="Arial" w:hAnsi="Arial" w:cs="Arial"/>
          <w:bCs/>
          <w:szCs w:val="24"/>
        </w:rPr>
        <w:t xml:space="preserve">.  If the charge dispute cannot be resolved, you can request review by the DMH Area Director for the area where you live.   </w:t>
      </w:r>
    </w:p>
    <w:p w14:paraId="31FD4C5A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5D66E69F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 w:rsidRPr="00DE01EA">
        <w:rPr>
          <w:rFonts w:ascii="Arial" w:hAnsi="Arial" w:cs="Arial"/>
          <w:b/>
          <w:bCs/>
          <w:szCs w:val="24"/>
        </w:rPr>
        <w:t>Appeal Rights.</w:t>
      </w:r>
      <w:r>
        <w:rPr>
          <w:rFonts w:ascii="Arial" w:hAnsi="Arial" w:cs="Arial"/>
          <w:bCs/>
          <w:szCs w:val="24"/>
        </w:rPr>
        <w:t xml:space="preserve">  If the program and</w:t>
      </w:r>
      <w:r w:rsidR="00551CC7">
        <w:rPr>
          <w:rFonts w:ascii="Arial" w:hAnsi="Arial" w:cs="Arial"/>
          <w:bCs/>
          <w:szCs w:val="24"/>
        </w:rPr>
        <w:t xml:space="preserve"> the</w:t>
      </w:r>
      <w:r>
        <w:rPr>
          <w:rFonts w:ascii="Arial" w:hAnsi="Arial" w:cs="Arial"/>
          <w:bCs/>
          <w:szCs w:val="24"/>
        </w:rPr>
        <w:t xml:space="preserve"> DMH Area Director cannot resolve the charge dispute, you may appeal the charge to the DMH Commissioner.  You must appeal in writing within </w:t>
      </w:r>
      <w:r w:rsidRPr="00551CC7">
        <w:rPr>
          <w:rFonts w:ascii="Arial" w:hAnsi="Arial" w:cs="Arial"/>
          <w:bCs/>
          <w:szCs w:val="24"/>
          <w:u w:val="single"/>
        </w:rPr>
        <w:t>30 days</w:t>
      </w:r>
      <w:r>
        <w:rPr>
          <w:rFonts w:ascii="Arial" w:hAnsi="Arial" w:cs="Arial"/>
          <w:bCs/>
          <w:szCs w:val="24"/>
        </w:rPr>
        <w:t xml:space="preserve"> of being notified of your charge amount.  </w:t>
      </w:r>
    </w:p>
    <w:p w14:paraId="4FAA3801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50335AD3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Your appeal letter must </w:t>
      </w:r>
      <w:r w:rsidRPr="00DE01EA">
        <w:rPr>
          <w:rFonts w:ascii="Arial" w:hAnsi="Arial" w:cs="Arial"/>
          <w:bCs/>
          <w:szCs w:val="24"/>
        </w:rPr>
        <w:t>state the name of the p</w:t>
      </w:r>
      <w:r>
        <w:rPr>
          <w:rFonts w:ascii="Arial" w:hAnsi="Arial" w:cs="Arial"/>
          <w:bCs/>
          <w:szCs w:val="24"/>
        </w:rPr>
        <w:t xml:space="preserve">rogram assessing the charge and the reason for your appeal.  The reason must be one or more of the reasons for challenge above.  </w:t>
      </w:r>
    </w:p>
    <w:p w14:paraId="5D303009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1CAFABE1" w14:textId="77777777" w:rsidR="00554442" w:rsidRDefault="00554442" w:rsidP="00554442">
      <w:pPr>
        <w:autoSpaceDE w:val="0"/>
        <w:autoSpaceDN w:val="0"/>
        <w:adjustRightInd w:val="0"/>
        <w:spacing w:after="0" w:line="240" w:lineRule="auto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While your appeal is in process, you will continue to be billed at the charge amount.  </w:t>
      </w:r>
    </w:p>
    <w:p w14:paraId="1A618BB7" w14:textId="77777777" w:rsidR="00554442" w:rsidRDefault="00554442" w:rsidP="00554442">
      <w:pPr>
        <w:autoSpaceDE w:val="0"/>
        <w:autoSpaceDN w:val="0"/>
        <w:adjustRightInd w:val="0"/>
        <w:spacing w:after="0" w:line="240" w:lineRule="auto"/>
        <w:ind w:left="-450" w:right="360"/>
        <w:jc w:val="both"/>
        <w:rPr>
          <w:rFonts w:ascii="Arial" w:hAnsi="Arial" w:cs="Arial"/>
          <w:bCs/>
          <w:szCs w:val="24"/>
        </w:rPr>
      </w:pPr>
    </w:p>
    <w:p w14:paraId="2B39AF11" w14:textId="77777777" w:rsidR="00554442" w:rsidRDefault="00554442" w:rsidP="00554442">
      <w:pPr>
        <w:autoSpaceDE w:val="0"/>
        <w:autoSpaceDN w:val="0"/>
        <w:adjustRightInd w:val="0"/>
        <w:spacing w:after="0" w:line="240" w:lineRule="auto"/>
        <w:ind w:left="-450" w:righ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 must send your appeal to this address: </w:t>
      </w:r>
    </w:p>
    <w:p w14:paraId="5EFDF2DE" w14:textId="77777777" w:rsidR="00554442" w:rsidRDefault="00554442" w:rsidP="00554442">
      <w:pPr>
        <w:autoSpaceDE w:val="0"/>
        <w:autoSpaceDN w:val="0"/>
        <w:adjustRightInd w:val="0"/>
        <w:spacing w:after="0" w:line="240" w:lineRule="auto"/>
        <w:ind w:left="-450" w:right="360"/>
        <w:jc w:val="both"/>
        <w:rPr>
          <w:rFonts w:ascii="Arial" w:hAnsi="Arial" w:cs="Arial"/>
          <w:bCs/>
          <w:szCs w:val="24"/>
        </w:rPr>
      </w:pPr>
    </w:p>
    <w:p w14:paraId="4F5B2ABB" w14:textId="77777777" w:rsidR="00554442" w:rsidRPr="007444D7" w:rsidRDefault="00554442" w:rsidP="00554442">
      <w:pPr>
        <w:tabs>
          <w:tab w:val="left" w:pos="720"/>
          <w:tab w:val="left" w:pos="162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7444D7">
        <w:rPr>
          <w:rFonts w:ascii="Arial" w:hAnsi="Arial" w:cs="Arial"/>
          <w:bCs/>
          <w:szCs w:val="24"/>
        </w:rPr>
        <w:t>Commissioner</w:t>
      </w:r>
    </w:p>
    <w:p w14:paraId="778319FA" w14:textId="77777777" w:rsidR="00554442" w:rsidRPr="007444D7" w:rsidRDefault="00554442" w:rsidP="00554442">
      <w:pPr>
        <w:tabs>
          <w:tab w:val="left" w:pos="720"/>
          <w:tab w:val="left" w:pos="162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7444D7">
        <w:rPr>
          <w:rFonts w:ascii="Arial" w:hAnsi="Arial" w:cs="Arial"/>
          <w:bCs/>
          <w:szCs w:val="24"/>
        </w:rPr>
        <w:t>Department of Mental Health</w:t>
      </w:r>
    </w:p>
    <w:p w14:paraId="7B88880C" w14:textId="77777777" w:rsidR="00554442" w:rsidRPr="007444D7" w:rsidRDefault="00554442" w:rsidP="00554442">
      <w:pPr>
        <w:tabs>
          <w:tab w:val="left" w:pos="720"/>
          <w:tab w:val="left" w:pos="162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Arial" w:hAnsi="Arial" w:cs="Arial"/>
          <w:bCs/>
          <w:szCs w:val="24"/>
        </w:rPr>
      </w:pPr>
      <w:smartTag w:uri="urn:schemas-microsoft-com:office:smarttags" w:element="Street">
        <w:smartTag w:uri="urn:schemas-microsoft-com:office:smarttags" w:element="address">
          <w:r w:rsidRPr="007444D7">
            <w:rPr>
              <w:rFonts w:ascii="Arial" w:hAnsi="Arial" w:cs="Arial"/>
              <w:bCs/>
              <w:szCs w:val="24"/>
            </w:rPr>
            <w:t>25 Staniford Street</w:t>
          </w:r>
        </w:smartTag>
      </w:smartTag>
    </w:p>
    <w:p w14:paraId="3FD83ADB" w14:textId="77777777" w:rsidR="00554442" w:rsidRPr="007444D7" w:rsidRDefault="00554442" w:rsidP="00554442">
      <w:pPr>
        <w:tabs>
          <w:tab w:val="left" w:pos="720"/>
          <w:tab w:val="left" w:pos="162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Arial" w:hAnsi="Arial" w:cs="Arial"/>
          <w:bCs/>
          <w:szCs w:val="24"/>
        </w:rPr>
      </w:pPr>
      <w:smartTag w:uri="urn:schemas-microsoft-com:office:smarttags" w:element="place">
        <w:smartTag w:uri="urn:schemas-microsoft-com:office:smarttags" w:element="City">
          <w:r w:rsidRPr="007444D7">
            <w:rPr>
              <w:rFonts w:ascii="Arial" w:hAnsi="Arial" w:cs="Arial"/>
              <w:bCs/>
              <w:szCs w:val="24"/>
            </w:rPr>
            <w:t>Boston</w:t>
          </w:r>
        </w:smartTag>
        <w:r w:rsidRPr="007444D7">
          <w:rPr>
            <w:rFonts w:ascii="Arial" w:hAnsi="Arial" w:cs="Arial"/>
            <w:bCs/>
            <w:szCs w:val="24"/>
          </w:rPr>
          <w:t xml:space="preserve">, </w:t>
        </w:r>
        <w:smartTag w:uri="urn:schemas-microsoft-com:office:smarttags" w:element="State">
          <w:r w:rsidRPr="007444D7">
            <w:rPr>
              <w:rFonts w:ascii="Arial" w:hAnsi="Arial" w:cs="Arial"/>
              <w:bCs/>
              <w:szCs w:val="24"/>
            </w:rPr>
            <w:t>MA</w:t>
          </w:r>
        </w:smartTag>
        <w:r w:rsidRPr="007444D7">
          <w:rPr>
            <w:rFonts w:ascii="Arial" w:hAnsi="Arial" w:cs="Arial"/>
            <w:bCs/>
            <w:szCs w:val="24"/>
          </w:rPr>
          <w:t xml:space="preserve">  </w:t>
        </w:r>
        <w:smartTag w:uri="urn:schemas-microsoft-com:office:smarttags" w:element="PostalCode">
          <w:r w:rsidRPr="007444D7">
            <w:rPr>
              <w:rFonts w:ascii="Arial" w:hAnsi="Arial" w:cs="Arial"/>
              <w:bCs/>
              <w:szCs w:val="24"/>
            </w:rPr>
            <w:t>02114</w:t>
          </w:r>
        </w:smartTag>
      </w:smartTag>
    </w:p>
    <w:p w14:paraId="6556BF32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jc w:val="both"/>
        <w:rPr>
          <w:rFonts w:ascii="Arial" w:hAnsi="Arial" w:cs="Arial"/>
          <w:bCs/>
          <w:szCs w:val="24"/>
        </w:rPr>
      </w:pPr>
    </w:p>
    <w:p w14:paraId="4BF1C09F" w14:textId="77777777" w:rsidR="00554442" w:rsidRPr="004F0E0E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rPr>
          <w:rFonts w:ascii="Arial" w:hAnsi="Arial" w:cs="Arial"/>
          <w:bCs/>
          <w:szCs w:val="24"/>
        </w:rPr>
      </w:pPr>
      <w:r w:rsidRPr="004F0E0E">
        <w:rPr>
          <w:rFonts w:ascii="Arial" w:hAnsi="Arial" w:cs="Arial"/>
          <w:b/>
          <w:bCs/>
          <w:szCs w:val="24"/>
        </w:rPr>
        <w:t>Questions?</w:t>
      </w:r>
      <w:r w:rsidRPr="004F0E0E">
        <w:rPr>
          <w:rFonts w:ascii="Arial" w:hAnsi="Arial" w:cs="Arial"/>
          <w:bCs/>
          <w:szCs w:val="24"/>
        </w:rPr>
        <w:t xml:space="preserve"> Please </w:t>
      </w:r>
      <w:r>
        <w:rPr>
          <w:rFonts w:ascii="Arial" w:hAnsi="Arial" w:cs="Arial"/>
          <w:bCs/>
          <w:szCs w:val="24"/>
        </w:rPr>
        <w:t>contact {NAME OR ROLE} {at CONTACT INFO}</w:t>
      </w:r>
      <w:r w:rsidRPr="004F0E0E">
        <w:rPr>
          <w:rFonts w:ascii="Arial" w:hAnsi="Arial" w:cs="Arial"/>
          <w:bCs/>
          <w:szCs w:val="24"/>
        </w:rPr>
        <w:t xml:space="preserve"> if you have any questions about your c</w:t>
      </w:r>
      <w:r>
        <w:rPr>
          <w:rFonts w:ascii="Arial" w:hAnsi="Arial" w:cs="Arial"/>
          <w:bCs/>
          <w:szCs w:val="24"/>
        </w:rPr>
        <w:t xml:space="preserve">harge or if </w:t>
      </w:r>
      <w:r w:rsidRPr="004F0E0E">
        <w:rPr>
          <w:rFonts w:ascii="Arial" w:hAnsi="Arial" w:cs="Arial"/>
          <w:bCs/>
          <w:szCs w:val="24"/>
        </w:rPr>
        <w:t>you have trouble reading or understanding this notice.</w:t>
      </w:r>
    </w:p>
    <w:p w14:paraId="14777D57" w14:textId="77777777" w:rsidR="00554442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rPr>
          <w:rFonts w:ascii="Arial" w:hAnsi="Arial" w:cs="Arial"/>
          <w:b/>
          <w:bCs/>
          <w:szCs w:val="24"/>
        </w:rPr>
      </w:pPr>
    </w:p>
    <w:p w14:paraId="47102375" w14:textId="77777777" w:rsidR="00554442" w:rsidRPr="004F0E0E" w:rsidRDefault="00554442" w:rsidP="00554442">
      <w:pPr>
        <w:autoSpaceDE w:val="0"/>
        <w:autoSpaceDN w:val="0"/>
        <w:adjustRightInd w:val="0"/>
        <w:spacing w:after="0" w:line="235" w:lineRule="exact"/>
        <w:ind w:left="-450" w:right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Regulations: </w:t>
      </w:r>
      <w:r>
        <w:rPr>
          <w:rFonts w:ascii="Arial" w:hAnsi="Arial" w:cs="Arial"/>
          <w:bCs/>
          <w:szCs w:val="24"/>
        </w:rPr>
        <w:t>The charge regulation</w:t>
      </w:r>
      <w:r w:rsidRPr="0063468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is found in 140 CMR 430.06.  You can find the regulation online here: </w:t>
      </w:r>
      <w:hyperlink r:id="rId9" w:history="1">
        <w:r w:rsidRPr="005736CD">
          <w:rPr>
            <w:rStyle w:val="Hyperlink"/>
            <w:rFonts w:ascii="Arial" w:hAnsi="Arial" w:cs="Arial"/>
            <w:bCs/>
            <w:szCs w:val="24"/>
          </w:rPr>
          <w:t>https://www.mass.gov/service-details/regulations</w:t>
        </w:r>
      </w:hyperlink>
      <w:r>
        <w:rPr>
          <w:rFonts w:ascii="Arial" w:hAnsi="Arial" w:cs="Arial"/>
          <w:bCs/>
          <w:szCs w:val="24"/>
        </w:rPr>
        <w:t xml:space="preserve">. </w:t>
      </w:r>
    </w:p>
    <w:p w14:paraId="512D29D4" w14:textId="77777777" w:rsidR="00DE0DCC" w:rsidRDefault="00DE0DCC"/>
    <w:sectPr w:rsidR="00DE0DC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917C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B0D25" w14:textId="77777777" w:rsidR="005026A0" w:rsidRDefault="005026A0" w:rsidP="005026A0">
      <w:pPr>
        <w:spacing w:after="0" w:line="240" w:lineRule="auto"/>
      </w:pPr>
      <w:r>
        <w:separator/>
      </w:r>
    </w:p>
  </w:endnote>
  <w:endnote w:type="continuationSeparator" w:id="0">
    <w:p w14:paraId="587E9685" w14:textId="77777777" w:rsidR="005026A0" w:rsidRDefault="005026A0" w:rsidP="0050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151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3B213" w14:textId="539DCFA3" w:rsidR="00172E9D" w:rsidRDefault="00172E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271EA" w14:textId="77777777" w:rsidR="005026A0" w:rsidRDefault="00502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F2F49" w14:textId="77777777" w:rsidR="005026A0" w:rsidRDefault="005026A0" w:rsidP="005026A0">
      <w:pPr>
        <w:spacing w:after="0" w:line="240" w:lineRule="auto"/>
      </w:pPr>
      <w:r>
        <w:separator/>
      </w:r>
    </w:p>
  </w:footnote>
  <w:footnote w:type="continuationSeparator" w:id="0">
    <w:p w14:paraId="5852794D" w14:textId="77777777" w:rsidR="005026A0" w:rsidRDefault="005026A0" w:rsidP="0050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31B"/>
    <w:multiLevelType w:val="hybridMultilevel"/>
    <w:tmpl w:val="0B0ACC9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ydia Conley">
    <w15:presenceInfo w15:providerId="AD" w15:userId="S-1-5-21-4082137647-3177908861-1488076844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98"/>
    <w:rsid w:val="000A51DF"/>
    <w:rsid w:val="00104643"/>
    <w:rsid w:val="00132920"/>
    <w:rsid w:val="00172E9D"/>
    <w:rsid w:val="002B0155"/>
    <w:rsid w:val="003379DD"/>
    <w:rsid w:val="00360470"/>
    <w:rsid w:val="005026A0"/>
    <w:rsid w:val="00551CC7"/>
    <w:rsid w:val="00554442"/>
    <w:rsid w:val="006B161E"/>
    <w:rsid w:val="006C5A75"/>
    <w:rsid w:val="00703767"/>
    <w:rsid w:val="00726F65"/>
    <w:rsid w:val="008C44BB"/>
    <w:rsid w:val="00983983"/>
    <w:rsid w:val="00A905AA"/>
    <w:rsid w:val="00B31E98"/>
    <w:rsid w:val="00DE0DCC"/>
    <w:rsid w:val="00EA2E3A"/>
    <w:rsid w:val="00F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09920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B31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4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A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5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1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1D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D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B31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4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A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5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1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1D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9B1E-5D42-46EF-BF84-53E34B6D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Brooke Doyle</cp:lastModifiedBy>
  <cp:revision>9</cp:revision>
  <dcterms:created xsi:type="dcterms:W3CDTF">2017-11-30T20:41:00Z</dcterms:created>
  <dcterms:modified xsi:type="dcterms:W3CDTF">2018-12-07T22:00:00Z</dcterms:modified>
</cp:coreProperties>
</file>